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Інформація про виконання  бюджету </w:t>
      </w:r>
      <w:r w:rsidR="00F973EE">
        <w:rPr>
          <w:b/>
        </w:rPr>
        <w:t>Нікопольської міської територіальної громади</w:t>
      </w:r>
      <w:bookmarkStart w:id="0" w:name="_GoBack"/>
      <w:bookmarkEnd w:id="0"/>
      <w:r>
        <w:rPr>
          <w:b/>
        </w:rPr>
        <w:t xml:space="preserve"> за січень</w:t>
      </w:r>
      <w:r w:rsidR="00BF3066">
        <w:rPr>
          <w:b/>
        </w:rPr>
        <w:t>-</w:t>
      </w:r>
      <w:r w:rsidR="009421A4">
        <w:rPr>
          <w:b/>
        </w:rPr>
        <w:t>жовтень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1078CF" w:rsidRPr="00697E45" w:rsidRDefault="001078CF" w:rsidP="001078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січень-жовтень 2025 року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681410,8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100,5%</w:t>
      </w:r>
      <w:r w:rsidRPr="00A75010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z w:val="28"/>
          <w:szCs w:val="28"/>
          <w:lang w:val="uk-UA"/>
        </w:rPr>
        <w:t>у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Обсяг перевиконання складає 3,4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</w:t>
      </w:r>
    </w:p>
    <w:p w:rsidR="001078CF" w:rsidRDefault="001078CF" w:rsidP="001078C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2024 року надходження доходів зросли на 44438,4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на 7%. Найбільше збільшення спостерігається по таких основних джерелах доходів, як  податок на доходи фізичних осіб – на 38424,7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на 8,7%, акцизний податок – на 2955,8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на 7,5% та єдиний податок – на  9646,1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10,4%.</w:t>
      </w:r>
    </w:p>
    <w:p w:rsidR="001078CF" w:rsidRDefault="001078CF" w:rsidP="001078C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16787,4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16153,0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.. У порівнянні з минулим роком надходження зменшилися на 48025,5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 у 3,9 разів  внаслідок скорочення обсягів благодійної допомоги для закладів бюджетної сфери.</w:t>
      </w:r>
    </w:p>
    <w:p w:rsidR="001078CF" w:rsidRDefault="001078CF" w:rsidP="001078CF">
      <w:pPr>
        <w:ind w:firstLine="360"/>
        <w:jc w:val="both"/>
        <w:rPr>
          <w:sz w:val="28"/>
          <w:szCs w:val="28"/>
          <w:lang w:val="uk-UA"/>
        </w:rPr>
      </w:pPr>
    </w:p>
    <w:p w:rsidR="001078CF" w:rsidRDefault="001078CF" w:rsidP="001078CF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1078CF" w:rsidRPr="003B7B65" w:rsidRDefault="001078CF" w:rsidP="001078CF">
      <w:pPr>
        <w:jc w:val="center"/>
        <w:rPr>
          <w:b/>
          <w:sz w:val="28"/>
          <w:szCs w:val="28"/>
          <w:lang w:val="uk-UA"/>
        </w:rPr>
      </w:pPr>
      <w:r w:rsidRPr="00F32E5F">
        <w:rPr>
          <w:b/>
          <w:sz w:val="28"/>
          <w:szCs w:val="28"/>
          <w:lang w:val="uk-UA"/>
        </w:rPr>
        <w:t xml:space="preserve">за </w:t>
      </w:r>
      <w:r>
        <w:rPr>
          <w:b/>
          <w:sz w:val="28"/>
          <w:szCs w:val="28"/>
          <w:lang w:val="uk-UA"/>
        </w:rPr>
        <w:t xml:space="preserve">січень-жовтень </w:t>
      </w:r>
      <w:r w:rsidRPr="00F32E5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24</w:t>
      </w:r>
      <w:r w:rsidRPr="00F32E5F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uk-UA"/>
        </w:rPr>
        <w:t>25</w:t>
      </w:r>
      <w:r w:rsidRPr="00F32E5F">
        <w:rPr>
          <w:b/>
          <w:sz w:val="28"/>
          <w:szCs w:val="28"/>
          <w:lang w:val="uk-UA"/>
        </w:rPr>
        <w:t xml:space="preserve"> рок</w:t>
      </w:r>
      <w:r>
        <w:rPr>
          <w:b/>
          <w:sz w:val="28"/>
          <w:szCs w:val="28"/>
          <w:lang w:val="uk-UA"/>
        </w:rPr>
        <w:t>ів</w:t>
      </w:r>
    </w:p>
    <w:p w:rsidR="00D3198C" w:rsidRPr="009F2F30" w:rsidRDefault="001078CF" w:rsidP="009F2F30">
      <w:pPr>
        <w:pStyle w:val="a7"/>
        <w:tabs>
          <w:tab w:val="left" w:pos="-39"/>
        </w:tabs>
        <w:rPr>
          <w:b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6B6C741" wp14:editId="5D07073E">
            <wp:simplePos x="0" y="0"/>
            <wp:positionH relativeFrom="column">
              <wp:posOffset>2540</wp:posOffset>
            </wp:positionH>
            <wp:positionV relativeFrom="paragraph">
              <wp:posOffset>229234</wp:posOffset>
            </wp:positionV>
            <wp:extent cx="6543675" cy="4493837"/>
            <wp:effectExtent l="0" t="0" r="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078CF" w:rsidRDefault="001078CF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EC788B" w:rsidRDefault="00EC788B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січень-</w:t>
      </w:r>
      <w:r w:rsidR="00EC0B66">
        <w:rPr>
          <w:rFonts w:ascii="Times New Roman" w:hAnsi="Times New Roman"/>
          <w:sz w:val="28"/>
          <w:szCs w:val="28"/>
        </w:rPr>
        <w:t>жовтень</w:t>
      </w:r>
      <w:r>
        <w:rPr>
          <w:rFonts w:ascii="Times New Roman" w:hAnsi="Times New Roman"/>
          <w:sz w:val="28"/>
          <w:szCs w:val="28"/>
        </w:rPr>
        <w:t xml:space="preserve"> 2025 року видатки загального фонду бюджету міста з урахуванням субвенцій з інших рівнів бюджетів склали </w:t>
      </w:r>
      <w:r w:rsidR="00EC0B66">
        <w:rPr>
          <w:rFonts w:ascii="Times New Roman" w:hAnsi="Times New Roman"/>
          <w:kern w:val="2"/>
          <w:sz w:val="28"/>
          <w:szCs w:val="28"/>
        </w:rPr>
        <w:t>865 533,9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FE56D4">
        <w:rPr>
          <w:rFonts w:ascii="Times New Roman" w:hAnsi="Times New Roman"/>
          <w:kern w:val="2"/>
          <w:sz w:val="28"/>
          <w:szCs w:val="28"/>
        </w:rPr>
        <w:t>75</w:t>
      </w:r>
      <w:r>
        <w:rPr>
          <w:rFonts w:ascii="Times New Roman" w:hAnsi="Times New Roman"/>
          <w:kern w:val="2"/>
          <w:sz w:val="28"/>
          <w:szCs w:val="28"/>
        </w:rPr>
        <w:t>% до річного плану 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E56D4">
        <w:rPr>
          <w:rFonts w:ascii="Times New Roman" w:hAnsi="Times New Roman"/>
          <w:sz w:val="28"/>
          <w:szCs w:val="28"/>
        </w:rPr>
        <w:t>86,1</w:t>
      </w:r>
      <w:r>
        <w:rPr>
          <w:rFonts w:ascii="Times New Roman" w:hAnsi="Times New Roman"/>
          <w:sz w:val="28"/>
          <w:szCs w:val="28"/>
        </w:rPr>
        <w:t xml:space="preserve">% до плану на звітний період. Із загального обсягу видатків </w:t>
      </w:r>
      <w:r w:rsidR="00FE56D4">
        <w:rPr>
          <w:rFonts w:ascii="Times New Roman" w:hAnsi="Times New Roman"/>
          <w:sz w:val="28"/>
          <w:szCs w:val="28"/>
        </w:rPr>
        <w:t>176 773,2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20,</w:t>
      </w:r>
      <w:r w:rsidR="00FE56D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 забезпечено коштами міжбюджетних трансфертів (субвенцій з державного та місцевих бюджетів). Власні видатки загального фонду складають </w:t>
      </w:r>
      <w:r w:rsidR="00FE56D4">
        <w:rPr>
          <w:rFonts w:ascii="Times New Roman" w:hAnsi="Times New Roman"/>
          <w:sz w:val="28"/>
          <w:szCs w:val="28"/>
        </w:rPr>
        <w:t>688 760,7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79,</w:t>
      </w:r>
      <w:r w:rsidR="00FE56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EC788B" w:rsidRDefault="00EC788B" w:rsidP="00EC788B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Із загального обсягу видатків  </w:t>
      </w:r>
      <w:r w:rsidR="00EB7CA1">
        <w:rPr>
          <w:rFonts w:ascii="Times New Roman" w:hAnsi="Times New Roman"/>
          <w:sz w:val="28"/>
          <w:szCs w:val="28"/>
        </w:rPr>
        <w:t>417 018,4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48,</w:t>
      </w:r>
      <w:r w:rsidR="00EB7CA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EB7CA1">
        <w:rPr>
          <w:rFonts w:ascii="Times New Roman" w:hAnsi="Times New Roman"/>
          <w:sz w:val="28"/>
          <w:szCs w:val="28"/>
        </w:rPr>
        <w:t>11 845,6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</w:t>
      </w:r>
      <w:r w:rsidR="00397D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%) – оплата енергоносіїв бюджетних установ, </w:t>
      </w:r>
      <w:r w:rsidR="00EB7CA1">
        <w:rPr>
          <w:rFonts w:ascii="Times New Roman" w:hAnsi="Times New Roman"/>
          <w:sz w:val="28"/>
          <w:szCs w:val="28"/>
        </w:rPr>
        <w:t>43 395,6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EB7C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CF188F">
        <w:rPr>
          <w:rFonts w:ascii="Times New Roman" w:hAnsi="Times New Roman"/>
          <w:sz w:val="28"/>
          <w:szCs w:val="28"/>
        </w:rPr>
        <w:t>29 843,0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3,</w:t>
      </w:r>
      <w:r w:rsidR="00CF188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CF188F">
        <w:rPr>
          <w:rFonts w:ascii="Times New Roman" w:hAnsi="Times New Roman"/>
          <w:sz w:val="28"/>
          <w:szCs w:val="28"/>
        </w:rPr>
        <w:t>19 361,8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(2,2%) – компенсаційні виплати за пільговий проїзд містян відповідних категорій, </w:t>
      </w:r>
      <w:r w:rsidR="00D94071">
        <w:rPr>
          <w:rFonts w:ascii="Times New Roman" w:hAnsi="Times New Roman"/>
          <w:sz w:val="28"/>
          <w:szCs w:val="28"/>
        </w:rPr>
        <w:t>232 234,7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024B6B">
        <w:rPr>
          <w:rFonts w:ascii="Times New Roman" w:hAnsi="Times New Roman"/>
          <w:sz w:val="28"/>
          <w:szCs w:val="28"/>
        </w:rPr>
        <w:t>26,</w:t>
      </w:r>
      <w:r w:rsidR="00D9407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64387B">
        <w:rPr>
          <w:rFonts w:ascii="Times New Roman" w:hAnsi="Times New Roman"/>
          <w:sz w:val="28"/>
          <w:szCs w:val="28"/>
        </w:rPr>
        <w:t>14 484,8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1,</w:t>
      </w:r>
      <w:r w:rsidR="0064387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% - утримання міських доріг, </w:t>
      </w:r>
      <w:r w:rsidR="0099462F">
        <w:rPr>
          <w:rFonts w:ascii="Times New Roman" w:hAnsi="Times New Roman"/>
          <w:sz w:val="28"/>
          <w:szCs w:val="28"/>
        </w:rPr>
        <w:t>51 612,9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(6%) – усунення наслідків ворожих обстрілів. На виконання міських програм підтримки діяльності силових структур міста, </w:t>
      </w:r>
      <w:r w:rsidR="00024B6B">
        <w:rPr>
          <w:rFonts w:ascii="Times New Roman" w:hAnsi="Times New Roman"/>
          <w:sz w:val="28"/>
          <w:szCs w:val="28"/>
        </w:rPr>
        <w:t xml:space="preserve">районної військової адміністрації, </w:t>
      </w:r>
      <w:r>
        <w:rPr>
          <w:rFonts w:ascii="Times New Roman" w:hAnsi="Times New Roman"/>
          <w:sz w:val="28"/>
          <w:szCs w:val="28"/>
        </w:rPr>
        <w:t xml:space="preserve">заходів мобілізаційної роботи та територіальної оборони за звітний період використано </w:t>
      </w:r>
      <w:r w:rsidR="00CC03C8">
        <w:rPr>
          <w:rFonts w:ascii="Times New Roman" w:hAnsi="Times New Roman"/>
          <w:sz w:val="28"/>
          <w:szCs w:val="28"/>
        </w:rPr>
        <w:t>8 192,2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CC03C8">
        <w:rPr>
          <w:rFonts w:ascii="Times New Roman" w:hAnsi="Times New Roman"/>
          <w:sz w:val="28"/>
          <w:szCs w:val="28"/>
        </w:rPr>
        <w:t>5 459,3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CC03C8">
        <w:rPr>
          <w:rFonts w:ascii="Times New Roman" w:hAnsi="Times New Roman"/>
          <w:sz w:val="28"/>
          <w:szCs w:val="28"/>
        </w:rPr>
        <w:t>1 500,0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CC03C8">
        <w:rPr>
          <w:rFonts w:ascii="Times New Roman" w:hAnsi="Times New Roman"/>
          <w:sz w:val="28"/>
          <w:szCs w:val="28"/>
        </w:rPr>
        <w:t>2 667,2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</w:t>
      </w:r>
      <w:r w:rsidR="00CC03C8">
        <w:rPr>
          <w:rFonts w:ascii="Times New Roman" w:hAnsi="Times New Roman"/>
          <w:sz w:val="28"/>
          <w:szCs w:val="28"/>
        </w:rPr>
        <w:t>6 857,4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C788B" w:rsidRDefault="00EC788B" w:rsidP="00EC788B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BA2E6D">
        <w:rPr>
          <w:rFonts w:ascii="Times New Roman" w:hAnsi="Times New Roman"/>
          <w:color w:val="000000"/>
          <w:sz w:val="28"/>
          <w:szCs w:val="28"/>
        </w:rPr>
        <w:t>78 187,2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 них коштами бюджету  розвитку – </w:t>
      </w:r>
      <w:r w:rsidR="0080356F">
        <w:rPr>
          <w:rFonts w:ascii="Times New Roman" w:hAnsi="Times New Roman"/>
          <w:color w:val="000000"/>
          <w:sz w:val="28"/>
          <w:szCs w:val="28"/>
        </w:rPr>
        <w:t>61 990,9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</w:t>
      </w:r>
    </w:p>
    <w:p w:rsidR="00EC788B" w:rsidRPr="002E35EF" w:rsidRDefault="008266AF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1 970,5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. - виготовлення ПКД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проведення капремонту системи пожежної сигналізації загальноосвітніх закладів;</w:t>
      </w:r>
    </w:p>
    <w:p w:rsidR="002E35EF" w:rsidRDefault="002E35EF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99,6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– поповнення бібліотечного фонду загальноосвітніх закладів;</w:t>
      </w:r>
    </w:p>
    <w:p w:rsidR="00EC788B" w:rsidRDefault="002B7F3E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1 505,0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>. - вишукувальні роботи для будівництва споруд цивільного захисту в ліцеях № 14, 25, 26;</w:t>
      </w:r>
    </w:p>
    <w:p w:rsidR="00EC788B" w:rsidRDefault="00406264" w:rsidP="00EC788B">
      <w:pPr>
        <w:pStyle w:val="ae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6 220,9</w:t>
      </w:r>
      <w:r w:rsidR="00EC78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C788B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EC788B">
        <w:rPr>
          <w:rFonts w:ascii="Times New Roman" w:hAnsi="Times New Roman"/>
          <w:color w:val="000000"/>
          <w:sz w:val="28"/>
          <w:szCs w:val="28"/>
        </w:rPr>
        <w:t>. - капремонт та встановлення ліфтів у лікарні №4;</w:t>
      </w:r>
    </w:p>
    <w:p w:rsidR="00EC788B" w:rsidRDefault="00406264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2 826,2</w:t>
      </w:r>
      <w:r w:rsidR="00EC78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C788B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EC788B">
        <w:rPr>
          <w:rFonts w:ascii="Times New Roman" w:hAnsi="Times New Roman"/>
          <w:color w:val="000000"/>
          <w:sz w:val="28"/>
          <w:szCs w:val="28"/>
        </w:rPr>
        <w:t xml:space="preserve">. – придбання медичного обладнання для реабілітаційного відділення лікарні №4 та засобів індивідуального захисту для роботи з </w:t>
      </w:r>
      <w:proofErr w:type="spellStart"/>
      <w:r w:rsidR="00EC788B">
        <w:rPr>
          <w:rFonts w:ascii="Times New Roman" w:hAnsi="Times New Roman"/>
          <w:color w:val="000000"/>
          <w:sz w:val="28"/>
          <w:szCs w:val="28"/>
        </w:rPr>
        <w:t>ангіографом</w:t>
      </w:r>
      <w:proofErr w:type="spellEnd"/>
      <w:r w:rsidR="00EC788B">
        <w:rPr>
          <w:rFonts w:ascii="Times New Roman" w:hAnsi="Times New Roman"/>
          <w:color w:val="000000"/>
          <w:sz w:val="28"/>
          <w:szCs w:val="28"/>
        </w:rPr>
        <w:t>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потужних кондиціонерів для місця встановлення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лікарні №4;</w:t>
      </w:r>
    </w:p>
    <w:p w:rsidR="00406264" w:rsidRDefault="00406264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128,0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стабілізаторів напруги для відділень лікарні №4;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1 751,7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медичне обладнання для дитячої стоматології;</w:t>
      </w:r>
    </w:p>
    <w:p w:rsidR="003D7225" w:rsidRDefault="003D7225" w:rsidP="00BC2079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65</w:t>
      </w:r>
      <w:r w:rsidR="00D975F0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,2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r w:rsidRPr="003D7225">
        <w:rPr>
          <w:rFonts w:ascii="Times New Roman" w:hAnsi="Times New Roman"/>
          <w:color w:val="000000"/>
          <w:sz w:val="28"/>
          <w:szCs w:val="28"/>
        </w:rPr>
        <w:t xml:space="preserve">придбання медичного обладнання для </w:t>
      </w:r>
      <w:r w:rsidR="00372FA1">
        <w:rPr>
          <w:rFonts w:ascii="Times New Roman" w:hAnsi="Times New Roman"/>
          <w:color w:val="000000"/>
          <w:sz w:val="28"/>
          <w:szCs w:val="28"/>
        </w:rPr>
        <w:t>надання послуг зубопротезування військовим та ветеранам</w:t>
      </w:r>
      <w:r w:rsidRPr="003D722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D7225">
        <w:rPr>
          <w:rFonts w:ascii="Times New Roman" w:hAnsi="Times New Roman"/>
          <w:color w:val="000000"/>
          <w:sz w:val="28"/>
          <w:szCs w:val="28"/>
        </w:rPr>
        <w:t>стоматполіклініка</w:t>
      </w:r>
      <w:proofErr w:type="spellEnd"/>
      <w:r w:rsidRPr="003D7225">
        <w:rPr>
          <w:rFonts w:ascii="Times New Roman" w:hAnsi="Times New Roman"/>
          <w:color w:val="000000"/>
          <w:sz w:val="28"/>
          <w:szCs w:val="28"/>
        </w:rPr>
        <w:t>)</w:t>
      </w:r>
      <w:r w:rsidR="00372FA1">
        <w:rPr>
          <w:rFonts w:ascii="Times New Roman" w:hAnsi="Times New Roman"/>
          <w:color w:val="000000"/>
          <w:sz w:val="28"/>
          <w:szCs w:val="28"/>
        </w:rPr>
        <w:t>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холодильне обладнання для дитячої лікарні коштами трансфертів з м. Калош;</w:t>
      </w:r>
    </w:p>
    <w:p w:rsidR="00823320" w:rsidRDefault="00D975F0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645,8</w:t>
      </w:r>
      <w:r w:rsidR="008233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332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823320">
        <w:rPr>
          <w:rFonts w:ascii="Times New Roman" w:hAnsi="Times New Roman"/>
          <w:color w:val="000000"/>
          <w:sz w:val="28"/>
          <w:szCs w:val="28"/>
        </w:rPr>
        <w:t>. – придбання та встановлення кондиціонерів в амбулаторії ЦПМСД на вул. Херсонській, 56;</w:t>
      </w:r>
    </w:p>
    <w:p w:rsidR="00EC788B" w:rsidRDefault="00EC788B" w:rsidP="00EC788B">
      <w:pPr>
        <w:pStyle w:val="ae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48,7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поповнення бібліотечного фонду;</w:t>
      </w:r>
    </w:p>
    <w:p w:rsidR="00EC788B" w:rsidRDefault="00EC788B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940,0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пам’ятників полеглим Захисникам міста;</w:t>
      </w:r>
    </w:p>
    <w:p w:rsidR="00EC788B" w:rsidRDefault="00B413FF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17 255,1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>. - реконструкція місць почесних поховань загиблих (померлих) Захисників України;</w:t>
      </w:r>
    </w:p>
    <w:p w:rsidR="00EC788B" w:rsidRDefault="009D30C9" w:rsidP="00EC788B">
      <w:pPr>
        <w:pStyle w:val="ae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1 576,4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>. – виконання програми розробки  містобудівної документації;</w:t>
      </w:r>
    </w:p>
    <w:p w:rsidR="00EC788B" w:rsidRDefault="00D31702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7 4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53,0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>. – поповнення статутного капіталу суб’єктів господарювання;</w:t>
      </w:r>
    </w:p>
    <w:p w:rsidR="00EC788B" w:rsidRDefault="00D31702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15 245,5</w:t>
      </w:r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  <w:shd w:val="clear" w:color="auto" w:fill="FFFFFF"/>
        </w:rPr>
        <w:t xml:space="preserve">. - заходи мобілізації та територіальної оборони, </w:t>
      </w:r>
    </w:p>
    <w:p w:rsidR="00EC788B" w:rsidRDefault="009D30C9" w:rsidP="00EC788B">
      <w:pPr>
        <w:pStyle w:val="ae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31702">
        <w:rPr>
          <w:rFonts w:ascii="Times New Roman" w:hAnsi="Times New Roman"/>
          <w:sz w:val="28"/>
          <w:szCs w:val="28"/>
        </w:rPr>
        <w:t> 821,7</w:t>
      </w:r>
      <w:r w:rsidR="00EC78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788B">
        <w:rPr>
          <w:rFonts w:ascii="Times New Roman" w:hAnsi="Times New Roman"/>
          <w:sz w:val="28"/>
          <w:szCs w:val="28"/>
        </w:rPr>
        <w:t>тис.грн</w:t>
      </w:r>
      <w:proofErr w:type="spellEnd"/>
      <w:r w:rsidR="00EC788B">
        <w:rPr>
          <w:rFonts w:ascii="Times New Roman" w:hAnsi="Times New Roman"/>
          <w:sz w:val="28"/>
          <w:szCs w:val="28"/>
        </w:rPr>
        <w:t>. – підтримка діяльності силових структур та ін.</w:t>
      </w:r>
    </w:p>
    <w:p w:rsidR="00475979" w:rsidRDefault="00475979" w:rsidP="003129D6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Коштами екологічного фонду придбані баки дл</w:t>
      </w:r>
      <w:r w:rsidR="003129D6">
        <w:rPr>
          <w:rFonts w:ascii="Times New Roman" w:hAnsi="Times New Roman"/>
          <w:sz w:val="28"/>
          <w:szCs w:val="28"/>
        </w:rPr>
        <w:t xml:space="preserve">я збирання небезпечних відходів на суму 112,0 </w:t>
      </w:r>
      <w:proofErr w:type="spellStart"/>
      <w:r w:rsidR="003129D6">
        <w:rPr>
          <w:rFonts w:ascii="Times New Roman" w:hAnsi="Times New Roman"/>
          <w:sz w:val="28"/>
          <w:szCs w:val="28"/>
        </w:rPr>
        <w:t>тис.грн</w:t>
      </w:r>
      <w:proofErr w:type="spellEnd"/>
      <w:r w:rsidR="003129D6">
        <w:rPr>
          <w:rFonts w:ascii="Times New Roman" w:hAnsi="Times New Roman"/>
          <w:sz w:val="28"/>
          <w:szCs w:val="28"/>
        </w:rPr>
        <w:t>.</w:t>
      </w:r>
    </w:p>
    <w:p w:rsidR="00EC788B" w:rsidRDefault="00EC788B" w:rsidP="00EC788B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рахунок власних надходжень бюджетних установ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використано </w:t>
      </w:r>
      <w:r w:rsidR="00D45C64">
        <w:rPr>
          <w:rFonts w:ascii="Times New Roman" w:hAnsi="Times New Roman"/>
          <w:color w:val="000000"/>
          <w:sz w:val="28"/>
          <w:szCs w:val="28"/>
        </w:rPr>
        <w:t>241,1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391C86">
        <w:rPr>
          <w:rFonts w:ascii="Times New Roman" w:hAnsi="Times New Roman"/>
          <w:sz w:val="28"/>
          <w:szCs w:val="28"/>
        </w:rPr>
        <w:t>15</w:t>
      </w:r>
      <w:r w:rsidR="00D45C64">
        <w:rPr>
          <w:rFonts w:ascii="Times New Roman" w:hAnsi="Times New Roman"/>
          <w:sz w:val="28"/>
          <w:szCs w:val="28"/>
        </w:rPr>
        <w:t> 843,3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571CD" w:rsidRPr="0034005A" w:rsidRDefault="00EC788B" w:rsidP="00746152">
      <w:pPr>
        <w:pStyle w:val="ae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sectPr w:rsidR="00C571CD" w:rsidRPr="0034005A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4B6B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078CF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159F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03E1"/>
    <w:rsid w:val="001F152A"/>
    <w:rsid w:val="001F2E0F"/>
    <w:rsid w:val="001F441E"/>
    <w:rsid w:val="001F5E13"/>
    <w:rsid w:val="001F6B80"/>
    <w:rsid w:val="001F72F0"/>
    <w:rsid w:val="0020084B"/>
    <w:rsid w:val="002041C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457E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B7F3E"/>
    <w:rsid w:val="002C0131"/>
    <w:rsid w:val="002C319D"/>
    <w:rsid w:val="002D1DBB"/>
    <w:rsid w:val="002D2385"/>
    <w:rsid w:val="002D393B"/>
    <w:rsid w:val="002D58C2"/>
    <w:rsid w:val="002D673D"/>
    <w:rsid w:val="002E2427"/>
    <w:rsid w:val="002E35EF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AE7"/>
    <w:rsid w:val="00310DB7"/>
    <w:rsid w:val="00311615"/>
    <w:rsid w:val="003129D6"/>
    <w:rsid w:val="00312A34"/>
    <w:rsid w:val="00315320"/>
    <w:rsid w:val="0032333C"/>
    <w:rsid w:val="003233CF"/>
    <w:rsid w:val="00327AFB"/>
    <w:rsid w:val="00334004"/>
    <w:rsid w:val="0034005A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72FA1"/>
    <w:rsid w:val="003850F8"/>
    <w:rsid w:val="003903D5"/>
    <w:rsid w:val="00391018"/>
    <w:rsid w:val="003910C8"/>
    <w:rsid w:val="003911B6"/>
    <w:rsid w:val="00391C86"/>
    <w:rsid w:val="003931ED"/>
    <w:rsid w:val="00393DF0"/>
    <w:rsid w:val="00395CBB"/>
    <w:rsid w:val="00397DAC"/>
    <w:rsid w:val="003A48F1"/>
    <w:rsid w:val="003A5773"/>
    <w:rsid w:val="003A65F5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D7225"/>
    <w:rsid w:val="003D7AED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6264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5979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6284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5AD8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0623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08FF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2C08"/>
    <w:rsid w:val="00626770"/>
    <w:rsid w:val="0063000B"/>
    <w:rsid w:val="00630800"/>
    <w:rsid w:val="0063358E"/>
    <w:rsid w:val="006426CA"/>
    <w:rsid w:val="0064387B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77D50"/>
    <w:rsid w:val="0068114E"/>
    <w:rsid w:val="00681CD7"/>
    <w:rsid w:val="00682DA9"/>
    <w:rsid w:val="00683A04"/>
    <w:rsid w:val="0068427D"/>
    <w:rsid w:val="00687592"/>
    <w:rsid w:val="00687B24"/>
    <w:rsid w:val="00690DA2"/>
    <w:rsid w:val="00690EA5"/>
    <w:rsid w:val="00690F09"/>
    <w:rsid w:val="0069187A"/>
    <w:rsid w:val="00697E45"/>
    <w:rsid w:val="00697EFB"/>
    <w:rsid w:val="006A0A2C"/>
    <w:rsid w:val="006A4A6C"/>
    <w:rsid w:val="006A50E1"/>
    <w:rsid w:val="006A7499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46152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0FBB"/>
    <w:rsid w:val="007A3C03"/>
    <w:rsid w:val="007A403F"/>
    <w:rsid w:val="007A4404"/>
    <w:rsid w:val="007A4B47"/>
    <w:rsid w:val="007A55A1"/>
    <w:rsid w:val="007A5938"/>
    <w:rsid w:val="007A611D"/>
    <w:rsid w:val="007B05A5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56F"/>
    <w:rsid w:val="0080375C"/>
    <w:rsid w:val="0080385A"/>
    <w:rsid w:val="00810AD2"/>
    <w:rsid w:val="00810CA8"/>
    <w:rsid w:val="00811B87"/>
    <w:rsid w:val="00812C12"/>
    <w:rsid w:val="00815FB8"/>
    <w:rsid w:val="00816231"/>
    <w:rsid w:val="008164DD"/>
    <w:rsid w:val="008167A5"/>
    <w:rsid w:val="00816C10"/>
    <w:rsid w:val="008205DD"/>
    <w:rsid w:val="00820CD5"/>
    <w:rsid w:val="008218D9"/>
    <w:rsid w:val="0082293E"/>
    <w:rsid w:val="00823320"/>
    <w:rsid w:val="00823404"/>
    <w:rsid w:val="008235BB"/>
    <w:rsid w:val="00823E10"/>
    <w:rsid w:val="00825A78"/>
    <w:rsid w:val="0082620E"/>
    <w:rsid w:val="008266AF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E5313"/>
    <w:rsid w:val="008F1303"/>
    <w:rsid w:val="008F266E"/>
    <w:rsid w:val="008F2A72"/>
    <w:rsid w:val="008F2E66"/>
    <w:rsid w:val="008F6134"/>
    <w:rsid w:val="008F67D7"/>
    <w:rsid w:val="008F7993"/>
    <w:rsid w:val="00900718"/>
    <w:rsid w:val="009011E0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21A4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419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2F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549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0C9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2E63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35CC0"/>
    <w:rsid w:val="00A40483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696"/>
    <w:rsid w:val="00AD0DD2"/>
    <w:rsid w:val="00AD5618"/>
    <w:rsid w:val="00AD7966"/>
    <w:rsid w:val="00AE15B7"/>
    <w:rsid w:val="00AE2331"/>
    <w:rsid w:val="00AE2BAC"/>
    <w:rsid w:val="00AE3A0A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3FF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2E6D"/>
    <w:rsid w:val="00BA2EBF"/>
    <w:rsid w:val="00BA5134"/>
    <w:rsid w:val="00BB2054"/>
    <w:rsid w:val="00BB504B"/>
    <w:rsid w:val="00BB6A30"/>
    <w:rsid w:val="00BC041A"/>
    <w:rsid w:val="00BC0ECD"/>
    <w:rsid w:val="00BC1939"/>
    <w:rsid w:val="00BC207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270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03C8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188F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702"/>
    <w:rsid w:val="00D3198C"/>
    <w:rsid w:val="00D32901"/>
    <w:rsid w:val="00D32DD1"/>
    <w:rsid w:val="00D33F5F"/>
    <w:rsid w:val="00D349EC"/>
    <w:rsid w:val="00D35356"/>
    <w:rsid w:val="00D36F2E"/>
    <w:rsid w:val="00D409D9"/>
    <w:rsid w:val="00D415D3"/>
    <w:rsid w:val="00D41F18"/>
    <w:rsid w:val="00D43999"/>
    <w:rsid w:val="00D43C63"/>
    <w:rsid w:val="00D43FAD"/>
    <w:rsid w:val="00D454F8"/>
    <w:rsid w:val="00D45C64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4071"/>
    <w:rsid w:val="00D9713A"/>
    <w:rsid w:val="00D97541"/>
    <w:rsid w:val="00D975D5"/>
    <w:rsid w:val="00D975F0"/>
    <w:rsid w:val="00D9790F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1D7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55B4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B7CA1"/>
    <w:rsid w:val="00EC0B66"/>
    <w:rsid w:val="00EC0F44"/>
    <w:rsid w:val="00EC2713"/>
    <w:rsid w:val="00EC2FF8"/>
    <w:rsid w:val="00EC5BD0"/>
    <w:rsid w:val="00EC788B"/>
    <w:rsid w:val="00ED1694"/>
    <w:rsid w:val="00ED3C4F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2E5F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973EE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56D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BF1F4"/>
  <w15:docId w15:val="{F62E48B1-AF1A-47AD-9E7A-19FD673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4005A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48E-2"/>
          <c:w val="0.89795918367350158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99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43-4F39-963F-A6D8E4842EC1}"/>
                </c:ext>
              </c:extLst>
            </c:dLbl>
            <c:dLbl>
              <c:idx val="1"/>
              <c:layout>
                <c:manualLayout>
                  <c:x val="-1.2024325489573405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43-4F39-963F-A6D8E4842EC1}"/>
                </c:ext>
              </c:extLst>
            </c:dLbl>
            <c:dLbl>
              <c:idx val="2"/>
              <c:layout>
                <c:manualLayout>
                  <c:x val="6.7964631222251527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43-4F39-963F-A6D8E4842EC1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43-4F39-963F-A6D8E4842EC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43-4F39-963F-A6D8E4842E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442150.6</c:v>
                </c:pt>
                <c:pt idx="1">
                  <c:v>43223.7</c:v>
                </c:pt>
                <c:pt idx="2">
                  <c:v>92961.1</c:v>
                </c:pt>
                <c:pt idx="3">
                  <c:v>636975.5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D43-4F39-963F-A6D8E4842EC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634E-2"/>
                  <c:y val="-3.96038857211816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43-4F39-963F-A6D8E4842EC1}"/>
                </c:ext>
              </c:extLst>
            </c:dLbl>
            <c:dLbl>
              <c:idx val="1"/>
              <c:layout>
                <c:manualLayout>
                  <c:x val="6.0163953323402436E-2"/>
                  <c:y val="-1.7872846713126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43-4F39-963F-A6D8E4842EC1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D43-4F39-963F-A6D8E4842EC1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43-4F39-963F-A6D8E4842EC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D43-4F39-963F-A6D8E4842E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480575.3</c:v>
                </c:pt>
                <c:pt idx="1">
                  <c:v>40857.599999999999</c:v>
                </c:pt>
                <c:pt idx="2">
                  <c:v>102607.2</c:v>
                </c:pt>
                <c:pt idx="3">
                  <c:v>681410.8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D43-4F39-963F-A6D8E4842E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2371968"/>
        <c:axId val="94266112"/>
        <c:axId val="0"/>
      </c:bar3DChart>
      <c:catAx>
        <c:axId val="9237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94266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4266112"/>
        <c:scaling>
          <c:orientation val="minMax"/>
          <c:max val="7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92371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48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B8138-D3EB-4304-B486-EE6E4D98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92</cp:revision>
  <cp:lastPrinted>2021-05-07T06:08:00Z</cp:lastPrinted>
  <dcterms:created xsi:type="dcterms:W3CDTF">2022-01-11T08:16:00Z</dcterms:created>
  <dcterms:modified xsi:type="dcterms:W3CDTF">2025-11-10T12:26:00Z</dcterms:modified>
</cp:coreProperties>
</file>